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182E22BD" w:rsidR="00CC5E0E" w:rsidRPr="00CC5E0E" w:rsidRDefault="00FA26E1" w:rsidP="00CC5E0E">
      <w:pPr>
        <w:rPr>
          <w:rFonts w:ascii="Raleway" w:hAnsi="Raleway" w:cs="Arial"/>
          <w:b/>
          <w:bCs/>
        </w:rPr>
      </w:pPr>
      <w:r>
        <w:rPr>
          <w:rFonts w:ascii="Raleway" w:hAnsi="Raleway" w:cs="Arial"/>
          <w:b/>
          <w:bCs/>
        </w:rPr>
        <w:t>Retired SMMPA COO</w:t>
      </w:r>
      <w:r w:rsidR="0003242F" w:rsidRPr="0003242F">
        <w:rPr>
          <w:rFonts w:ascii="Raleway" w:hAnsi="Raleway" w:cs="Arial"/>
          <w:b/>
          <w:bCs/>
        </w:rPr>
        <w:t xml:space="preserve"> </w:t>
      </w:r>
      <w:r w:rsidR="0086586F" w:rsidRPr="009F3350">
        <w:rPr>
          <w:rFonts w:ascii="Raleway" w:hAnsi="Raleway" w:cs="Arial"/>
          <w:b/>
          <w:bCs/>
        </w:rPr>
        <w:t xml:space="preserve">receives </w:t>
      </w:r>
      <w:r w:rsidR="00CC5E0E" w:rsidRPr="00CC5E0E">
        <w:rPr>
          <w:rFonts w:ascii="Raleway" w:hAnsi="Raleway" w:cs="Arial"/>
          <w:b/>
          <w:bCs/>
        </w:rPr>
        <w:t xml:space="preserve">individual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460D382C" w:rsidR="00CC4126" w:rsidRPr="009F3350" w:rsidRDefault="00EA53D2" w:rsidP="00A4006F">
      <w:pPr>
        <w:rPr>
          <w:rFonts w:ascii="Raleway" w:hAnsi="Raleway" w:cs="Arial"/>
        </w:rPr>
      </w:pPr>
      <w:r>
        <w:rPr>
          <w:rFonts w:ascii="Raleway" w:hAnsi="Raleway" w:cs="Arial"/>
          <w:b/>
        </w:rPr>
        <w:t xml:space="preserve">San Diego, California, June 11, 2024 </w:t>
      </w:r>
      <w:r w:rsidR="00B86377" w:rsidRPr="009F3350">
        <w:rPr>
          <w:rFonts w:ascii="Raleway" w:hAnsi="Raleway" w:cs="Arial"/>
        </w:rPr>
        <w:t>—</w:t>
      </w:r>
      <w:r w:rsidR="00D65F89" w:rsidRPr="009F3350">
        <w:rPr>
          <w:rFonts w:ascii="Raleway" w:hAnsi="Raleway" w:cs="Arial"/>
        </w:rPr>
        <w:t xml:space="preserve"> </w:t>
      </w:r>
      <w:r w:rsidR="00FA26E1">
        <w:rPr>
          <w:rFonts w:ascii="Raleway" w:hAnsi="Raleway" w:cs="Arial"/>
        </w:rPr>
        <w:t>Mark Mitchell</w:t>
      </w:r>
      <w:r w:rsidRPr="00EA53D2">
        <w:rPr>
          <w:rFonts w:ascii="Raleway" w:hAnsi="Raleway" w:cs="Arial"/>
        </w:rPr>
        <w:t>, General Manager/Chief Executive Officer</w:t>
      </w:r>
      <w:r>
        <w:rPr>
          <w:rFonts w:ascii="Raleway" w:hAnsi="Raleway" w:cs="Arial"/>
        </w:rPr>
        <w:t xml:space="preserve"> of the </w:t>
      </w:r>
      <w:r w:rsidR="00FA26E1">
        <w:rPr>
          <w:rFonts w:ascii="Raleway" w:hAnsi="Raleway" w:cs="Arial"/>
        </w:rPr>
        <w:t>Southern Minnesota Municipal Power Agency</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FA26E1">
        <w:rPr>
          <w:rFonts w:ascii="Raleway" w:hAnsi="Raleway" w:cs="Arial"/>
        </w:rPr>
        <w:t>San Diego, California</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3249C328" w14:textId="3CCF494B" w:rsidR="000E25EE" w:rsidRPr="000E25EE" w:rsidRDefault="00FA26E1" w:rsidP="000E25EE">
      <w:pPr>
        <w:rPr>
          <w:rFonts w:ascii="Raleway" w:hAnsi="Raleway" w:cs="Arial"/>
        </w:rPr>
      </w:pPr>
      <w:r w:rsidRPr="00FA26E1">
        <w:rPr>
          <w:rFonts w:ascii="Raleway" w:hAnsi="Raleway" w:cs="Arial"/>
        </w:rPr>
        <w:t xml:space="preserve">Mitchell </w:t>
      </w:r>
      <w:r w:rsidR="00B61F55" w:rsidRPr="00B61F55">
        <w:rPr>
          <w:rFonts w:ascii="Raleway" w:hAnsi="Raleway" w:cs="Arial"/>
        </w:rPr>
        <w:t xml:space="preserve">worked for nearly forty years in the public power industry until his retirement in April 2024, first with Arizona Power Authority and Salt River Project before most recently serving for 13 years as Director of Operations and Chief Operating Officer with the Southern Minnesota Municipal Power Agency. During this tenure, </w:t>
      </w:r>
      <w:r w:rsidR="00F15B17">
        <w:rPr>
          <w:rFonts w:ascii="Raleway" w:hAnsi="Raleway" w:cs="Arial"/>
        </w:rPr>
        <w:t>Mitchell</w:t>
      </w:r>
      <w:r w:rsidR="00B61F55" w:rsidRPr="00B61F55">
        <w:rPr>
          <w:rFonts w:ascii="Raleway" w:hAnsi="Raleway" w:cs="Arial"/>
        </w:rPr>
        <w:t xml:space="preserve"> oversaw the successful construction of two new energy stations to expand the agency’s generating capacity. Moreover, he contributed to the development and implementation of a plan outlining the Agency’s path to achieve an 80% carbon-free power supply by 2030. </w:t>
      </w:r>
      <w:r w:rsidR="00F15B17">
        <w:rPr>
          <w:rFonts w:ascii="Raleway" w:hAnsi="Raleway" w:cs="Arial"/>
        </w:rPr>
        <w:t>Mitchell</w:t>
      </w:r>
      <w:r w:rsidR="00B61F55" w:rsidRPr="00B61F55">
        <w:rPr>
          <w:rFonts w:ascii="Raleway" w:hAnsi="Raleway" w:cs="Arial"/>
        </w:rPr>
        <w:t xml:space="preserve"> has contributed to major regional initiatives, such as the CapX2020 transmission projects, in addition to providing leadership for Grid North Partners projects, for which his peers selected him to chair the Vision Team.</w:t>
      </w:r>
      <w:r w:rsidR="00EA53D2" w:rsidRPr="00EA53D2">
        <w:rPr>
          <w:rFonts w:ascii="Raleway" w:hAnsi="Raleway" w:cs="Arial"/>
        </w:rPr>
        <w:t xml:space="preserve"> </w:t>
      </w:r>
    </w:p>
    <w:p w14:paraId="2C68E3DF" w14:textId="0BDE6D6D" w:rsidR="003758A4" w:rsidRPr="009F3350" w:rsidRDefault="003758A4"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61F55"/>
    <w:rsid w:val="00B72E62"/>
    <w:rsid w:val="00B86377"/>
    <w:rsid w:val="00B8652B"/>
    <w:rsid w:val="00BD7572"/>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451D3"/>
    <w:rsid w:val="00D505DC"/>
    <w:rsid w:val="00D549A4"/>
    <w:rsid w:val="00D54AA5"/>
    <w:rsid w:val="00D5786F"/>
    <w:rsid w:val="00D65F89"/>
    <w:rsid w:val="00D8616F"/>
    <w:rsid w:val="00D86DE9"/>
    <w:rsid w:val="00DC0E27"/>
    <w:rsid w:val="00DC7B0F"/>
    <w:rsid w:val="00E528AC"/>
    <w:rsid w:val="00E71902"/>
    <w:rsid w:val="00E77582"/>
    <w:rsid w:val="00EA39D4"/>
    <w:rsid w:val="00EA53D2"/>
    <w:rsid w:val="00EB355F"/>
    <w:rsid w:val="00EE7934"/>
    <w:rsid w:val="00EF77E7"/>
    <w:rsid w:val="00EF7CD6"/>
    <w:rsid w:val="00F11D5C"/>
    <w:rsid w:val="00F13DB3"/>
    <w:rsid w:val="00F15B17"/>
    <w:rsid w:val="00F325FC"/>
    <w:rsid w:val="00F608EA"/>
    <w:rsid w:val="00F65943"/>
    <w:rsid w:val="00FA26E1"/>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6</cp:revision>
  <cp:lastPrinted>2017-01-05T19:09:00Z</cp:lastPrinted>
  <dcterms:created xsi:type="dcterms:W3CDTF">2024-05-15T14:05:00Z</dcterms:created>
  <dcterms:modified xsi:type="dcterms:W3CDTF">2024-05-15T15:17:00Z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