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w:t>
      </w:r>
      <w:proofErr w:type="gramStart"/>
      <w:r w:rsidRPr="009F3350">
        <w:rPr>
          <w:rFonts w:ascii="Raleway" w:hAnsi="Raleway"/>
          <w:i/>
          <w:sz w:val="24"/>
          <w:szCs w:val="24"/>
        </w:rPr>
        <w:t>Relations</w:t>
      </w:r>
      <w:proofErr w:type="gramEnd"/>
      <w:r w:rsidRPr="009F3350">
        <w:rPr>
          <w:rFonts w:ascii="Raleway" w:hAnsi="Raleway"/>
          <w:i/>
          <w:sz w:val="24"/>
          <w:szCs w:val="24"/>
        </w:rPr>
        <w:t xml:space="preserve">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7CB8229C" w:rsidR="00CC5E0E" w:rsidRPr="00CC5E0E" w:rsidRDefault="008977F1" w:rsidP="00CC5E0E">
      <w:pPr>
        <w:rPr>
          <w:rFonts w:ascii="Raleway" w:hAnsi="Raleway" w:cs="Arial"/>
          <w:b/>
          <w:bCs/>
        </w:rPr>
      </w:pPr>
      <w:r>
        <w:rPr>
          <w:rFonts w:ascii="Raleway" w:hAnsi="Raleway" w:cs="Arial"/>
          <w:b/>
          <w:bCs/>
        </w:rPr>
        <w:t xml:space="preserve">Boylston Municipal Light Department GM </w:t>
      </w:r>
      <w:r w:rsidR="0086586F" w:rsidRPr="009F3350">
        <w:rPr>
          <w:rFonts w:ascii="Raleway" w:hAnsi="Raleway" w:cs="Arial"/>
          <w:b/>
          <w:bCs/>
        </w:rPr>
        <w:t xml:space="preserve">receives </w:t>
      </w:r>
      <w:r w:rsidR="00D37293" w:rsidRPr="00D37293">
        <w:rPr>
          <w:rFonts w:ascii="Raleway" w:hAnsi="Raleway" w:cs="Arial"/>
          <w:b/>
          <w:bCs/>
        </w:rPr>
        <w:t xml:space="preserve">national </w:t>
      </w:r>
      <w:proofErr w:type="gramStart"/>
      <w:r w:rsidR="00D37293" w:rsidRPr="00D37293">
        <w:rPr>
          <w:rFonts w:ascii="Raleway" w:hAnsi="Raleway" w:cs="Arial"/>
          <w:b/>
          <w:bCs/>
        </w:rPr>
        <w:t>award</w:t>
      </w:r>
      <w:proofErr w:type="gramEnd"/>
    </w:p>
    <w:p w14:paraId="577135E4" w14:textId="0201CEFA" w:rsidR="00B86377" w:rsidRPr="009F3350" w:rsidRDefault="00B86377" w:rsidP="00B86377">
      <w:pPr>
        <w:rPr>
          <w:rFonts w:ascii="Raleway" w:hAnsi="Raleway" w:cs="Arial"/>
          <w:b/>
          <w:bCs/>
        </w:rPr>
      </w:pPr>
    </w:p>
    <w:p w14:paraId="686E5EBB" w14:textId="1CA9078D" w:rsidR="00E66D03" w:rsidRPr="00E66D03" w:rsidRDefault="00E05E36" w:rsidP="00E66D03">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8977F1">
        <w:rPr>
          <w:rFonts w:ascii="Raleway" w:hAnsi="Raleway" w:cs="Arial"/>
        </w:rPr>
        <w:t>Mark Barakian</w:t>
      </w:r>
      <w:r w:rsidRPr="00E05E36">
        <w:rPr>
          <w:rFonts w:ascii="Raleway" w:hAnsi="Raleway" w:cs="Arial"/>
        </w:rPr>
        <w:t xml:space="preserve">, General Manager of </w:t>
      </w:r>
      <w:r w:rsidR="008977F1">
        <w:rPr>
          <w:rFonts w:ascii="Raleway" w:hAnsi="Raleway" w:cs="Arial"/>
        </w:rPr>
        <w:t>the Boylston Municipal Light Department</w:t>
      </w:r>
      <w:r w:rsidR="004478EC">
        <w:rPr>
          <w:rFonts w:ascii="Raleway" w:hAnsi="Raleway" w:cs="Arial"/>
        </w:rPr>
        <w:t xml:space="preserve">,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a very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2C68E3DF" w14:textId="5C7B56C4" w:rsidR="003758A4" w:rsidRPr="009F3350" w:rsidRDefault="008977F1" w:rsidP="00A4006F">
      <w:pPr>
        <w:rPr>
          <w:rFonts w:ascii="Raleway" w:hAnsi="Raleway" w:cs="Arial"/>
        </w:rPr>
      </w:pPr>
      <w:r>
        <w:rPr>
          <w:rFonts w:ascii="Raleway" w:hAnsi="Raleway" w:cs="Arial"/>
        </w:rPr>
        <w:t xml:space="preserve">Barakian </w:t>
      </w:r>
      <w:r w:rsidRPr="008977F1">
        <w:rPr>
          <w:rFonts w:ascii="Raleway" w:hAnsi="Raleway" w:cs="Arial"/>
        </w:rPr>
        <w:t xml:space="preserve">began his career with Massachusetts’ Boylston Municipal Light Department in 1990 as a </w:t>
      </w:r>
      <w:proofErr w:type="spellStart"/>
      <w:r w:rsidRPr="008977F1">
        <w:rPr>
          <w:rFonts w:ascii="Raleway" w:hAnsi="Raleway" w:cs="Arial"/>
        </w:rPr>
        <w:t>lineworker</w:t>
      </w:r>
      <w:proofErr w:type="spellEnd"/>
      <w:r w:rsidRPr="008977F1">
        <w:rPr>
          <w:rFonts w:ascii="Raleway" w:hAnsi="Raleway" w:cs="Arial"/>
        </w:rPr>
        <w:t xml:space="preserve">. He was subsequently promoted to foreman, and, ultimately, to General Manager. In this leadership role, </w:t>
      </w:r>
      <w:r>
        <w:rPr>
          <w:rFonts w:ascii="Raleway" w:hAnsi="Raleway" w:cs="Arial"/>
        </w:rPr>
        <w:t>Barakian</w:t>
      </w:r>
      <w:r w:rsidRPr="008977F1">
        <w:rPr>
          <w:rFonts w:ascii="Raleway" w:hAnsi="Raleway" w:cs="Arial"/>
        </w:rPr>
        <w:t xml:space="preserve"> has helped the community attract commercial spending by ensuring the utility’s infrastructure was prepared for increased demand. This planning has helped BMLD offer rates fifty percent lower than the state’s investor-owned utilities. As a </w:t>
      </w:r>
      <w:proofErr w:type="spellStart"/>
      <w:r w:rsidRPr="008977F1">
        <w:rPr>
          <w:rFonts w:ascii="Raleway" w:hAnsi="Raleway" w:cs="Arial"/>
        </w:rPr>
        <w:t>lineworker</w:t>
      </w:r>
      <w:proofErr w:type="spellEnd"/>
      <w:r w:rsidRPr="008977F1">
        <w:rPr>
          <w:rFonts w:ascii="Raleway" w:hAnsi="Raleway" w:cs="Arial"/>
        </w:rPr>
        <w:t xml:space="preserve">-turned-GM, </w:t>
      </w:r>
      <w:r>
        <w:rPr>
          <w:rFonts w:ascii="Raleway" w:hAnsi="Raleway" w:cs="Arial"/>
        </w:rPr>
        <w:t>Barakian</w:t>
      </w:r>
      <w:r w:rsidRPr="008977F1">
        <w:rPr>
          <w:rFonts w:ascii="Raleway" w:hAnsi="Raleway" w:cs="Arial"/>
        </w:rPr>
        <w:t xml:space="preserve"> can often be seen working alongside the utility’s technicians. In addition to his service to the community’s light department, </w:t>
      </w:r>
      <w:r>
        <w:rPr>
          <w:rFonts w:ascii="Raleway" w:hAnsi="Raleway" w:cs="Arial"/>
        </w:rPr>
        <w:t>Barakian</w:t>
      </w:r>
      <w:r w:rsidRPr="008977F1">
        <w:rPr>
          <w:rFonts w:ascii="Raleway" w:hAnsi="Raleway" w:cs="Arial"/>
        </w:rPr>
        <w:t xml:space="preserve"> is part of the West Boylston Fire Department and helps plow roads for the Boylston Highway Department during storms.</w:t>
      </w:r>
      <w:r w:rsidR="00984E65">
        <w:rPr>
          <w:rFonts w:ascii="Raleway" w:hAnsi="Raleway" w:cs="Arial"/>
        </w:rPr>
        <w:t xml:space="preserve"> </w:t>
      </w:r>
    </w:p>
    <w:p w14:paraId="4354FBB7" w14:textId="77777777" w:rsidR="005A6FFE" w:rsidRDefault="005A6FFE" w:rsidP="00B86377">
      <w:pPr>
        <w:jc w:val="cente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90618"/>
    <w:rsid w:val="00093E79"/>
    <w:rsid w:val="000A6DFA"/>
    <w:rsid w:val="000E25EE"/>
    <w:rsid w:val="000F41A8"/>
    <w:rsid w:val="000F49F9"/>
    <w:rsid w:val="0010041D"/>
    <w:rsid w:val="00112F82"/>
    <w:rsid w:val="00113D8F"/>
    <w:rsid w:val="00124F6E"/>
    <w:rsid w:val="00156056"/>
    <w:rsid w:val="00164184"/>
    <w:rsid w:val="00180A5E"/>
    <w:rsid w:val="001F52FA"/>
    <w:rsid w:val="00203C47"/>
    <w:rsid w:val="00212F9E"/>
    <w:rsid w:val="00225A5B"/>
    <w:rsid w:val="00234DB1"/>
    <w:rsid w:val="0023527C"/>
    <w:rsid w:val="0025033D"/>
    <w:rsid w:val="00253263"/>
    <w:rsid w:val="002540F1"/>
    <w:rsid w:val="002653E4"/>
    <w:rsid w:val="002659D6"/>
    <w:rsid w:val="00266A3B"/>
    <w:rsid w:val="002739FF"/>
    <w:rsid w:val="00283A33"/>
    <w:rsid w:val="002A3068"/>
    <w:rsid w:val="002B3D67"/>
    <w:rsid w:val="002C181F"/>
    <w:rsid w:val="002C3C06"/>
    <w:rsid w:val="002E5D0D"/>
    <w:rsid w:val="002F375F"/>
    <w:rsid w:val="002F52DC"/>
    <w:rsid w:val="00304FE6"/>
    <w:rsid w:val="0031384A"/>
    <w:rsid w:val="00314E55"/>
    <w:rsid w:val="003228DD"/>
    <w:rsid w:val="00337DA5"/>
    <w:rsid w:val="00344D34"/>
    <w:rsid w:val="0034507C"/>
    <w:rsid w:val="00346C26"/>
    <w:rsid w:val="00363712"/>
    <w:rsid w:val="003666EE"/>
    <w:rsid w:val="003758A4"/>
    <w:rsid w:val="003A6695"/>
    <w:rsid w:val="003A6CC4"/>
    <w:rsid w:val="003B114C"/>
    <w:rsid w:val="003B5989"/>
    <w:rsid w:val="003B638C"/>
    <w:rsid w:val="003E7F09"/>
    <w:rsid w:val="003F4714"/>
    <w:rsid w:val="00447421"/>
    <w:rsid w:val="004475B2"/>
    <w:rsid w:val="004478EC"/>
    <w:rsid w:val="004513A7"/>
    <w:rsid w:val="00493EF0"/>
    <w:rsid w:val="004B3EEC"/>
    <w:rsid w:val="004B7B5D"/>
    <w:rsid w:val="004C6759"/>
    <w:rsid w:val="004C73B7"/>
    <w:rsid w:val="004E734C"/>
    <w:rsid w:val="004F57DE"/>
    <w:rsid w:val="005010E9"/>
    <w:rsid w:val="005038F9"/>
    <w:rsid w:val="0051005A"/>
    <w:rsid w:val="00520845"/>
    <w:rsid w:val="00546647"/>
    <w:rsid w:val="00552A86"/>
    <w:rsid w:val="00553A02"/>
    <w:rsid w:val="00554998"/>
    <w:rsid w:val="00562C1E"/>
    <w:rsid w:val="005A1729"/>
    <w:rsid w:val="005A2F6D"/>
    <w:rsid w:val="005A5D57"/>
    <w:rsid w:val="005A6FFE"/>
    <w:rsid w:val="005E707D"/>
    <w:rsid w:val="005F52B0"/>
    <w:rsid w:val="00622ECF"/>
    <w:rsid w:val="0064123F"/>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977F1"/>
    <w:rsid w:val="008B0E8A"/>
    <w:rsid w:val="008B2BDD"/>
    <w:rsid w:val="008B5D30"/>
    <w:rsid w:val="008C3A99"/>
    <w:rsid w:val="008C4E0F"/>
    <w:rsid w:val="008F41C3"/>
    <w:rsid w:val="008F49E2"/>
    <w:rsid w:val="0091551B"/>
    <w:rsid w:val="00946657"/>
    <w:rsid w:val="009715E8"/>
    <w:rsid w:val="00973D4E"/>
    <w:rsid w:val="00980728"/>
    <w:rsid w:val="00982F43"/>
    <w:rsid w:val="00984E65"/>
    <w:rsid w:val="00985347"/>
    <w:rsid w:val="00996BB8"/>
    <w:rsid w:val="009E180C"/>
    <w:rsid w:val="009E61B8"/>
    <w:rsid w:val="009F1AEB"/>
    <w:rsid w:val="009F3350"/>
    <w:rsid w:val="00A15715"/>
    <w:rsid w:val="00A321D6"/>
    <w:rsid w:val="00A4006F"/>
    <w:rsid w:val="00A63C0F"/>
    <w:rsid w:val="00A91E64"/>
    <w:rsid w:val="00AA7CC2"/>
    <w:rsid w:val="00AC723A"/>
    <w:rsid w:val="00AE3A6C"/>
    <w:rsid w:val="00AE42F6"/>
    <w:rsid w:val="00AF7299"/>
    <w:rsid w:val="00B0385A"/>
    <w:rsid w:val="00B11687"/>
    <w:rsid w:val="00B2665D"/>
    <w:rsid w:val="00B3754E"/>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05E36"/>
    <w:rsid w:val="00E66D03"/>
    <w:rsid w:val="00E71902"/>
    <w:rsid w:val="00E72792"/>
    <w:rsid w:val="00E77582"/>
    <w:rsid w:val="00EB355F"/>
    <w:rsid w:val="00EC041E"/>
    <w:rsid w:val="00EE7934"/>
    <w:rsid w:val="00EF77E7"/>
    <w:rsid w:val="00EF7CD6"/>
    <w:rsid w:val="00F11D5C"/>
    <w:rsid w:val="00F13DB3"/>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3</cp:revision>
  <cp:lastPrinted>2017-01-05T19:09:00Z</cp:lastPrinted>
  <dcterms:created xsi:type="dcterms:W3CDTF">2024-05-15T15:47:00Z</dcterms:created>
  <dcterms:modified xsi:type="dcterms:W3CDTF">2024-05-15T15:48:00Z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